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17" w:rsidRPr="00F63417" w:rsidRDefault="00F63417" w:rsidP="00F634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341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0CF80D6" wp14:editId="038E515C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417" w:rsidRPr="00F63417" w:rsidRDefault="00F63417" w:rsidP="00F63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417">
        <w:rPr>
          <w:rFonts w:ascii="Times New Roman" w:hAnsi="Times New Roman" w:cs="Times New Roman"/>
          <w:b/>
          <w:sz w:val="24"/>
          <w:szCs w:val="24"/>
        </w:rPr>
        <w:t>БУЧАНСЬКА     МІСЬКА      РАДА</w:t>
      </w:r>
    </w:p>
    <w:p w:rsidR="00F63417" w:rsidRPr="00F63417" w:rsidRDefault="00F63417" w:rsidP="00F63417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F63417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F63417" w:rsidRPr="00F63417" w:rsidRDefault="00F63417" w:rsidP="00F63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4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СОРОКОВА </w:t>
      </w:r>
      <w:r w:rsidRPr="00F63417">
        <w:rPr>
          <w:rFonts w:ascii="Times New Roman" w:hAnsi="Times New Roman" w:cs="Times New Roman"/>
          <w:b/>
          <w:sz w:val="24"/>
          <w:szCs w:val="24"/>
        </w:rPr>
        <w:t xml:space="preserve">СЕСІЯ   </w:t>
      </w:r>
      <w:r w:rsidRPr="00F63417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F63417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F63417" w:rsidRPr="00F63417" w:rsidRDefault="00F63417" w:rsidP="00F63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3417" w:rsidRPr="00F63417" w:rsidRDefault="00F63417" w:rsidP="00F63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F63417">
        <w:rPr>
          <w:rFonts w:ascii="Times New Roman" w:hAnsi="Times New Roman" w:cs="Times New Roman"/>
          <w:b/>
          <w:sz w:val="24"/>
          <w:szCs w:val="24"/>
        </w:rPr>
        <w:t>Р  І</w:t>
      </w:r>
      <w:proofErr w:type="gramEnd"/>
      <w:r w:rsidRPr="00F63417">
        <w:rPr>
          <w:rFonts w:ascii="Times New Roman" w:hAnsi="Times New Roman" w:cs="Times New Roman"/>
          <w:b/>
          <w:sz w:val="24"/>
          <w:szCs w:val="24"/>
        </w:rPr>
        <w:t xml:space="preserve">   Ш   Е   Н   </w:t>
      </w:r>
      <w:proofErr w:type="spellStart"/>
      <w:r w:rsidRPr="00F6341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F63417">
        <w:rPr>
          <w:rFonts w:ascii="Times New Roman" w:hAnsi="Times New Roman" w:cs="Times New Roman"/>
          <w:b/>
          <w:sz w:val="24"/>
          <w:szCs w:val="24"/>
        </w:rPr>
        <w:t xml:space="preserve">   Я</w:t>
      </w:r>
    </w:p>
    <w:p w:rsidR="00F63417" w:rsidRPr="00F63417" w:rsidRDefault="00F63417" w:rsidP="00F634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3417" w:rsidRPr="00F63417" w:rsidRDefault="00F63417" w:rsidP="00F6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417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Pr="00F63417">
        <w:rPr>
          <w:rFonts w:ascii="Times New Roman" w:hAnsi="Times New Roman" w:cs="Times New Roman"/>
          <w:b/>
          <w:sz w:val="24"/>
          <w:szCs w:val="24"/>
          <w:lang w:val="uk-UA"/>
        </w:rPr>
        <w:t>31</w:t>
      </w:r>
      <w:r w:rsidRPr="00F63417">
        <w:rPr>
          <w:rFonts w:ascii="Times New Roman" w:hAnsi="Times New Roman" w:cs="Times New Roman"/>
          <w:b/>
          <w:sz w:val="24"/>
          <w:szCs w:val="24"/>
        </w:rPr>
        <w:t xml:space="preserve"> » </w:t>
      </w:r>
      <w:r w:rsidRPr="00F63417">
        <w:rPr>
          <w:rFonts w:ascii="Times New Roman" w:hAnsi="Times New Roman" w:cs="Times New Roman"/>
          <w:b/>
          <w:sz w:val="24"/>
          <w:szCs w:val="24"/>
          <w:lang w:val="uk-UA"/>
        </w:rPr>
        <w:t>травня</w:t>
      </w:r>
      <w:r w:rsidRPr="00F63417">
        <w:rPr>
          <w:rFonts w:ascii="Times New Roman" w:hAnsi="Times New Roman" w:cs="Times New Roman"/>
          <w:b/>
          <w:sz w:val="24"/>
          <w:szCs w:val="24"/>
        </w:rPr>
        <w:t xml:space="preserve">  201</w:t>
      </w:r>
      <w:r w:rsidRPr="00F63417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F63417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F63417">
        <w:rPr>
          <w:rFonts w:ascii="Times New Roman" w:hAnsi="Times New Roman" w:cs="Times New Roman"/>
          <w:b/>
          <w:sz w:val="24"/>
          <w:szCs w:val="24"/>
          <w:lang w:val="uk-UA"/>
        </w:rPr>
        <w:t>оку</w:t>
      </w:r>
      <w:r w:rsidRPr="00F634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3417">
        <w:rPr>
          <w:rFonts w:ascii="Times New Roman" w:hAnsi="Times New Roman" w:cs="Times New Roman"/>
          <w:b/>
          <w:sz w:val="24"/>
          <w:szCs w:val="24"/>
        </w:rPr>
        <w:tab/>
      </w:r>
      <w:r w:rsidRPr="00F63417">
        <w:rPr>
          <w:rFonts w:ascii="Times New Roman" w:hAnsi="Times New Roman" w:cs="Times New Roman"/>
          <w:b/>
          <w:sz w:val="24"/>
          <w:szCs w:val="24"/>
        </w:rPr>
        <w:tab/>
      </w:r>
      <w:r w:rsidRPr="00F63417">
        <w:rPr>
          <w:rFonts w:ascii="Times New Roman" w:hAnsi="Times New Roman" w:cs="Times New Roman"/>
          <w:b/>
          <w:sz w:val="24"/>
          <w:szCs w:val="24"/>
        </w:rPr>
        <w:tab/>
      </w:r>
      <w:r w:rsidRPr="00F63417">
        <w:rPr>
          <w:rFonts w:ascii="Times New Roman" w:hAnsi="Times New Roman" w:cs="Times New Roman"/>
          <w:b/>
          <w:sz w:val="24"/>
          <w:szCs w:val="24"/>
        </w:rPr>
        <w:tab/>
      </w:r>
      <w:r w:rsidRPr="00F63417">
        <w:rPr>
          <w:rFonts w:ascii="Times New Roman" w:hAnsi="Times New Roman" w:cs="Times New Roman"/>
          <w:b/>
          <w:sz w:val="24"/>
          <w:szCs w:val="24"/>
        </w:rPr>
        <w:tab/>
      </w:r>
      <w:r w:rsidRPr="00F6341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63417">
        <w:rPr>
          <w:rFonts w:ascii="Times New Roman" w:hAnsi="Times New Roman" w:cs="Times New Roman"/>
          <w:b/>
          <w:sz w:val="24"/>
          <w:szCs w:val="24"/>
        </w:rPr>
        <w:tab/>
      </w:r>
      <w:r w:rsidRPr="00F634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Pr="00F63417">
        <w:rPr>
          <w:rFonts w:ascii="Times New Roman" w:hAnsi="Times New Roman" w:cs="Times New Roman"/>
          <w:b/>
          <w:sz w:val="24"/>
          <w:szCs w:val="24"/>
        </w:rPr>
        <w:t>№ 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56</w:t>
      </w:r>
      <w:bookmarkStart w:id="0" w:name="_GoBack"/>
      <w:bookmarkEnd w:id="0"/>
      <w:r w:rsidRPr="00F63417">
        <w:rPr>
          <w:rFonts w:ascii="Times New Roman" w:hAnsi="Times New Roman" w:cs="Times New Roman"/>
          <w:b/>
          <w:sz w:val="24"/>
          <w:szCs w:val="24"/>
        </w:rPr>
        <w:t>-</w:t>
      </w:r>
      <w:r w:rsidRPr="00F634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40</w:t>
      </w:r>
      <w:r w:rsidRPr="00F63417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F6341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63417">
        <w:rPr>
          <w:rFonts w:ascii="Times New Roman" w:hAnsi="Times New Roman" w:cs="Times New Roman"/>
          <w:b/>
          <w:sz w:val="24"/>
          <w:szCs w:val="24"/>
        </w:rPr>
        <w:t>І</w:t>
      </w:r>
      <w:r w:rsidRPr="00F6341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F63417" w:rsidRDefault="00F63417" w:rsidP="00F63417">
      <w:pPr>
        <w:pStyle w:val="90"/>
        <w:shd w:val="clear" w:color="auto" w:fill="auto"/>
        <w:spacing w:after="180" w:line="250" w:lineRule="exact"/>
        <w:ind w:right="4780"/>
        <w:rPr>
          <w:color w:val="000000"/>
          <w:lang w:eastAsia="uk-UA" w:bidi="uk-UA"/>
        </w:rPr>
      </w:pPr>
    </w:p>
    <w:p w:rsidR="00F63417" w:rsidRPr="00F63417" w:rsidRDefault="00F63417" w:rsidP="00F63417">
      <w:pPr>
        <w:pStyle w:val="90"/>
        <w:shd w:val="clear" w:color="auto" w:fill="auto"/>
        <w:spacing w:after="180" w:line="250" w:lineRule="exact"/>
        <w:ind w:right="4780"/>
        <w:rPr>
          <w:lang w:val="uk-UA"/>
        </w:rPr>
      </w:pPr>
      <w:r>
        <w:rPr>
          <w:color w:val="000000"/>
          <w:lang w:val="uk-UA" w:eastAsia="uk-UA" w:bidi="uk-UA"/>
        </w:rPr>
        <w:t>Про прийняття до комунальної власності територіальної громади міста Буча об’єктів: ліній комунікацій, основних, підсобних і допоміжних будівель та споруд технічної інфраструктури водопостачання і водовідведення в місті Буча</w:t>
      </w:r>
    </w:p>
    <w:p w:rsidR="00B56842" w:rsidRDefault="00B56842">
      <w:pPr>
        <w:rPr>
          <w:lang w:val="uk-UA"/>
        </w:rPr>
      </w:pPr>
    </w:p>
    <w:p w:rsidR="00F63417" w:rsidRPr="00F63417" w:rsidRDefault="00F63417" w:rsidP="00F63417">
      <w:pPr>
        <w:pStyle w:val="100"/>
        <w:shd w:val="clear" w:color="auto" w:fill="auto"/>
        <w:tabs>
          <w:tab w:val="left" w:pos="1181"/>
          <w:tab w:val="left" w:pos="1637"/>
        </w:tabs>
        <w:spacing w:before="0" w:after="0" w:line="250" w:lineRule="exact"/>
        <w:ind w:right="380" w:firstLine="760"/>
        <w:rPr>
          <w:lang w:val="uk-UA"/>
        </w:rPr>
      </w:pPr>
      <w:r>
        <w:rPr>
          <w:color w:val="000000"/>
          <w:lang w:val="uk-UA" w:eastAsia="uk-UA" w:bidi="uk-UA"/>
        </w:rPr>
        <w:t>З метою реєстрації речового права територіальної громади міста Буча на об’єкти: лінії комунікацій, основні, підсобні і допоміжні будівлі та споруди технічної інфраструктури водопостачання і водовідведення в місті Буча, на підставі рішення Бучансько</w:t>
      </w:r>
      <w:r>
        <w:rPr>
          <w:color w:val="000000"/>
          <w:lang w:val="uk-UA" w:eastAsia="uk-UA" w:bidi="uk-UA"/>
        </w:rPr>
        <w:t>ї міської ради від 25.04.2013</w:t>
      </w:r>
      <w:r>
        <w:rPr>
          <w:color w:val="000000"/>
          <w:lang w:val="uk-UA" w:eastAsia="uk-UA" w:bidi="uk-UA"/>
        </w:rPr>
        <w:tab/>
        <w:t xml:space="preserve">№ </w:t>
      </w:r>
      <w:r>
        <w:rPr>
          <w:color w:val="000000"/>
          <w:lang w:val="uk-UA" w:eastAsia="uk-UA" w:bidi="uk-UA"/>
        </w:rPr>
        <w:t>1133-39-УІ «Про розгляд питань щодо об’єктів водопостачання та</w:t>
      </w:r>
      <w:r>
        <w:rPr>
          <w:lang w:val="uk-UA"/>
        </w:rPr>
        <w:t xml:space="preserve"> </w:t>
      </w:r>
      <w:r>
        <w:rPr>
          <w:color w:val="000000"/>
          <w:lang w:val="uk-UA" w:eastAsia="uk-UA" w:bidi="uk-UA"/>
        </w:rPr>
        <w:t>водовідведення на території м. Буча» та рішення виконавчого комітету Бучанської міської ради «Про присвоєння поштових адрес об’єктам нерухомого майна» від 17.04.2018 № 221/5, враховуючи пропозиції депутатських комісій, керуючись Законом України «Про внесення змін до деяких законодавчих актів України щодо розмежування земель державної та комунальної власності», керуючись Законом України «Про місцеве самоврядування в Україні», міська рада</w:t>
      </w:r>
    </w:p>
    <w:p w:rsidR="00F63417" w:rsidRDefault="00F63417">
      <w:pPr>
        <w:rPr>
          <w:lang w:val="uk-UA"/>
        </w:rPr>
      </w:pPr>
    </w:p>
    <w:p w:rsidR="00F63417" w:rsidRDefault="00F63417" w:rsidP="00F63417">
      <w:pPr>
        <w:pStyle w:val="90"/>
        <w:shd w:val="clear" w:color="auto" w:fill="auto"/>
        <w:spacing w:line="200" w:lineRule="exact"/>
        <w:ind w:firstLine="760"/>
        <w:jc w:val="both"/>
      </w:pPr>
      <w:r>
        <w:rPr>
          <w:color w:val="000000"/>
          <w:lang w:val="uk-UA" w:eastAsia="uk-UA" w:bidi="uk-UA"/>
        </w:rPr>
        <w:t>ВИРІШИЛА</w:t>
      </w:r>
    </w:p>
    <w:p w:rsidR="00F63417" w:rsidRPr="00F63417" w:rsidRDefault="00F63417">
      <w:pPr>
        <w:rPr>
          <w:lang w:val="en-US"/>
        </w:rPr>
      </w:pPr>
    </w:p>
    <w:p w:rsidR="00F63417" w:rsidRPr="00F63417" w:rsidRDefault="00F63417" w:rsidP="00F63417">
      <w:pPr>
        <w:pStyle w:val="100"/>
        <w:numPr>
          <w:ilvl w:val="0"/>
          <w:numId w:val="1"/>
        </w:numPr>
        <w:shd w:val="clear" w:color="auto" w:fill="auto"/>
        <w:tabs>
          <w:tab w:val="left" w:pos="370"/>
        </w:tabs>
        <w:spacing w:before="0" w:after="0" w:line="312" w:lineRule="exact"/>
        <w:rPr>
          <w:lang w:val="en-US"/>
        </w:rPr>
      </w:pPr>
      <w:r>
        <w:rPr>
          <w:color w:val="000000"/>
          <w:lang w:val="uk-UA" w:eastAsia="uk-UA" w:bidi="uk-UA"/>
        </w:rPr>
        <w:t>Прийняти до комунальної власності територіальної громади міста Буча об’єкти: лінії комунікацій, основні, підсобні і допоміжні будівлі та споруди технічної інфраструктури водопостачання та водовідведення, каналізаційні насосні станції та артезіанські свердловини, що знаходяться в місті Буча. (Додаток додається)</w:t>
      </w:r>
    </w:p>
    <w:p w:rsidR="00F63417" w:rsidRDefault="00F63417" w:rsidP="00F63417">
      <w:pPr>
        <w:pStyle w:val="100"/>
        <w:numPr>
          <w:ilvl w:val="0"/>
          <w:numId w:val="1"/>
        </w:numPr>
        <w:shd w:val="clear" w:color="auto" w:fill="auto"/>
        <w:tabs>
          <w:tab w:val="left" w:pos="370"/>
        </w:tabs>
        <w:spacing w:before="0" w:after="0" w:line="312" w:lineRule="exact"/>
      </w:pPr>
      <w:r>
        <w:rPr>
          <w:color w:val="000000"/>
          <w:lang w:val="uk-UA" w:eastAsia="uk-UA" w:bidi="uk-UA"/>
        </w:rPr>
        <w:t>Здійснити дії щодо реєстрації речового права на об’єкти, зазначені в додатку до даного рішення.</w:t>
      </w:r>
    </w:p>
    <w:p w:rsidR="00F63417" w:rsidRDefault="00F63417" w:rsidP="00F63417">
      <w:pPr>
        <w:pStyle w:val="100"/>
        <w:numPr>
          <w:ilvl w:val="0"/>
          <w:numId w:val="1"/>
        </w:numPr>
        <w:shd w:val="clear" w:color="auto" w:fill="auto"/>
        <w:tabs>
          <w:tab w:val="left" w:pos="370"/>
        </w:tabs>
        <w:spacing w:before="0" w:after="0" w:line="312" w:lineRule="exact"/>
      </w:pPr>
      <w:r>
        <w:rPr>
          <w:color w:val="000000"/>
          <w:lang w:val="uk-UA" w:eastAsia="uk-UA" w:bidi="uk-UA"/>
        </w:rPr>
        <w:t>Контроль за виконанням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63417" w:rsidRDefault="00F63417"/>
    <w:p w:rsidR="00F63417" w:rsidRDefault="00F63417"/>
    <w:p w:rsidR="00F63417" w:rsidRPr="00F63417" w:rsidRDefault="00F6341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В.П.Олексюк</w:t>
      </w:r>
      <w:proofErr w:type="spellEnd"/>
    </w:p>
    <w:sectPr w:rsidR="00F63417" w:rsidRPr="00F63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B3AFE"/>
    <w:multiLevelType w:val="multilevel"/>
    <w:tmpl w:val="C00409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17"/>
    <w:rsid w:val="00B56842"/>
    <w:rsid w:val="00F6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4050"/>
  <w15:chartTrackingRefBased/>
  <w15:docId w15:val="{866506E3-DA20-4B7C-AB37-CEED3CBD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F63417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link w:val="90"/>
    <w:rsid w:val="00F6341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6341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0">
    <w:name w:val="Основной текст (10)_"/>
    <w:basedOn w:val="a0"/>
    <w:link w:val="100"/>
    <w:rsid w:val="00F6341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F63417"/>
    <w:pPr>
      <w:widowControl w:val="0"/>
      <w:shd w:val="clear" w:color="auto" w:fill="FFFFFF"/>
      <w:spacing w:before="120" w:after="120"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F63417"/>
    <w:rPr>
      <w:rFonts w:asciiTheme="majorHAnsi" w:hAnsiTheme="majorHAnsi" w:cstheme="majorBidi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2018-08-20T11:43:00Z</dcterms:created>
  <dcterms:modified xsi:type="dcterms:W3CDTF">2018-08-20T11:46:00Z</dcterms:modified>
</cp:coreProperties>
</file>